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6814F">
      <w:pPr>
        <w:bidi w:val="0"/>
        <w:jc w:val="center"/>
        <w:rPr>
          <w:rFonts w:hint="eastAsia"/>
          <w:sz w:val="52"/>
          <w:szCs w:val="56"/>
        </w:rPr>
      </w:pPr>
      <w:r>
        <w:rPr>
          <w:rFonts w:hint="eastAsia"/>
          <w:sz w:val="52"/>
          <w:szCs w:val="56"/>
        </w:rPr>
        <w:t>《电子式面团拉伸仪校准规范》</w:t>
      </w:r>
    </w:p>
    <w:p w14:paraId="0F05330E">
      <w:pPr>
        <w:bidi w:val="0"/>
        <w:jc w:val="center"/>
        <w:rPr>
          <w:rFonts w:hint="eastAsia"/>
          <w:sz w:val="52"/>
          <w:szCs w:val="56"/>
        </w:rPr>
      </w:pPr>
      <w:r>
        <w:rPr>
          <w:rFonts w:hint="eastAsia"/>
          <w:sz w:val="52"/>
          <w:szCs w:val="56"/>
        </w:rPr>
        <w:t>试验验证报告</w:t>
      </w:r>
    </w:p>
    <w:p w14:paraId="25D5C82B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起草单位：蒙城县市场监督检验所、灵璧县市场监督检验所、安徽省恒信检验检测有限公司</w:t>
      </w:r>
      <w:r>
        <w:rPr>
          <w:rFonts w:hint="eastAsia" w:ascii="宋体" w:hAnsi="宋体" w:eastAsia="宋体" w:cs="宋体"/>
          <w:sz w:val="22"/>
        </w:rPr>
        <w:br w:type="textWrapping"/>
      </w:r>
      <w:r>
        <w:rPr>
          <w:rFonts w:hint="eastAsia" w:ascii="宋体" w:hAnsi="宋体" w:eastAsia="宋体" w:cs="宋体"/>
          <w:sz w:val="22"/>
        </w:rPr>
        <w:t>报告日期：2026 年 7 月</w:t>
      </w:r>
    </w:p>
    <w:p w14:paraId="7B606430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0" w:name="heading_0"/>
      <w:r>
        <w:rPr>
          <w:rFonts w:hint="eastAsia" w:ascii="宋体" w:hAnsi="宋体" w:eastAsia="宋体" w:cs="宋体"/>
          <w:b/>
          <w:sz w:val="32"/>
        </w:rPr>
        <w:t>1 试验概述</w:t>
      </w:r>
      <w:bookmarkEnd w:id="0"/>
    </w:p>
    <w:p w14:paraId="2F361F64">
      <w:pPr>
        <w:spacing w:before="120" w:after="120" w:line="360" w:lineRule="auto"/>
        <w:ind w:left="0" w:firstLine="44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为制定安徽省地方计量技术规范《电子式面团拉伸仪校准规范》，验证规范拟定校准方法的科学性、操作可行性与结果可靠性，规范起草小组选取省内多家面粉生产企业在用的电子式面团拉伸仪，开展系统性试验验证工作。</w:t>
      </w:r>
    </w:p>
    <w:p w14:paraId="4429A7B8">
      <w:pPr>
        <w:spacing w:before="120" w:after="120" w:line="360" w:lineRule="auto"/>
        <w:ind w:left="0" w:firstLine="44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本次试验覆盖醒发室温度、揉圆器转速、成型器转速、拉面钩移动速度、拉伸阻力 5 项核心计量特性，通过多台设备、多次重复测量，对校准方法的重复性、准确性及技术指标的合理性进行全面验证，为规范的制定与报批提供完整试验数据支撑。</w:t>
      </w:r>
    </w:p>
    <w:p w14:paraId="7D6AAD0F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1" w:name="heading_1"/>
      <w:r>
        <w:rPr>
          <w:rFonts w:hint="eastAsia" w:ascii="宋体" w:hAnsi="宋体" w:eastAsia="宋体" w:cs="宋体"/>
          <w:b/>
          <w:sz w:val="32"/>
        </w:rPr>
        <w:t>2 试验目的</w:t>
      </w:r>
      <w:bookmarkEnd w:id="1"/>
    </w:p>
    <w:p w14:paraId="2BF70113"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验证规范中各校准项目试验方法的可操作性与测量重复性，确认现场校准与实验室校准的实施可行性；</w:t>
      </w:r>
    </w:p>
    <w:p w14:paraId="56536BC2"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验证各计量特性技术指标的合理性，匹配仪器生产国家标准与行业实际使用需求；</w:t>
      </w:r>
    </w:p>
    <w:p w14:paraId="37989FCA"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验证测量不确定度评定方法的正确性与评定结果的合理性；</w:t>
      </w:r>
    </w:p>
    <w:p w14:paraId="6E35B10D">
      <w:pPr>
        <w:numPr>
          <w:ilvl w:val="0"/>
          <w:numId w:val="1"/>
        </w:numPr>
        <w:spacing w:before="120" w:after="120"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确认本规范的适用范围，验证其可作为电子式面团拉伸仪量值溯源的技术依据。</w:t>
      </w:r>
    </w:p>
    <w:p w14:paraId="30480E8B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2" w:name="heading_2"/>
      <w:r>
        <w:rPr>
          <w:rFonts w:hint="eastAsia" w:ascii="宋体" w:hAnsi="宋体" w:eastAsia="宋体" w:cs="宋体"/>
          <w:b/>
          <w:sz w:val="32"/>
        </w:rPr>
        <w:t>3 试验依据</w:t>
      </w:r>
      <w:bookmarkEnd w:id="2"/>
    </w:p>
    <w:p w14:paraId="54D835A2">
      <w:pPr>
        <w:numPr>
          <w:numId w:val="0"/>
        </w:numPr>
        <w:spacing w:before="120" w:after="120"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JJF 1001-2011 《通用计量术语及定义》</w:t>
      </w:r>
    </w:p>
    <w:p w14:paraId="6E01CEA6">
      <w:pPr>
        <w:numPr>
          <w:numId w:val="0"/>
        </w:numPr>
        <w:spacing w:before="120" w:after="120"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JJF 1059.1-2012 《测量不确定度评定与表示》</w:t>
      </w:r>
    </w:p>
    <w:p w14:paraId="4FCE87DE">
      <w:pPr>
        <w:numPr>
          <w:numId w:val="0"/>
        </w:numPr>
        <w:spacing w:before="120" w:after="120"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JJF 1101-2019 《环境试验设备温度、湿度参数校准规范》</w:t>
      </w:r>
    </w:p>
    <w:p w14:paraId="448D329C">
      <w:pPr>
        <w:numPr>
          <w:numId w:val="0"/>
        </w:numPr>
        <w:spacing w:before="120" w:after="120"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GB/T 35994-2018 《粮油机械 面团拉伸仪》</w:t>
      </w:r>
    </w:p>
    <w:p w14:paraId="13349A66">
      <w:pPr>
        <w:numPr>
          <w:numId w:val="0"/>
        </w:numPr>
        <w:spacing w:before="120" w:after="120"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GB/T 14615-2019 《粮油检验 小麦粉面团流变学特性测试 拉伸仪法》</w:t>
      </w:r>
    </w:p>
    <w:p w14:paraId="6E86A30D">
      <w:pPr>
        <w:numPr>
          <w:numId w:val="0"/>
        </w:numPr>
        <w:spacing w:before="120" w:after="120"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《电子式面团拉伸仪校准规范》（报批稿）</w:t>
      </w:r>
    </w:p>
    <w:p w14:paraId="416C6813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3" w:name="heading_3"/>
      <w:r>
        <w:rPr>
          <w:rFonts w:hint="eastAsia" w:ascii="宋体" w:hAnsi="宋体" w:eastAsia="宋体" w:cs="宋体"/>
          <w:b/>
          <w:sz w:val="32"/>
        </w:rPr>
        <w:t>4 试验设备与环境条件</w:t>
      </w:r>
      <w:bookmarkEnd w:id="3"/>
    </w:p>
    <w:p w14:paraId="5B5A23AB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4" w:name="heading_4"/>
      <w:r>
        <w:rPr>
          <w:rFonts w:hint="eastAsia" w:ascii="宋体" w:hAnsi="宋体" w:eastAsia="宋体" w:cs="宋体"/>
          <w:b/>
          <w:sz w:val="30"/>
        </w:rPr>
        <w:t>4.1 校准用标准器具</w:t>
      </w:r>
      <w:bookmarkEnd w:id="4"/>
    </w:p>
    <w:p w14:paraId="17682254">
      <w:pPr>
        <w:spacing w:before="120" w:after="120" w:line="360" w:lineRule="auto"/>
        <w:ind w:left="0" w:firstLine="44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本次试验所用标准器具均经法定计量机构检定合格，技术参数满足规范要求，具体信息如下：</w:t>
      </w:r>
    </w:p>
    <w:tbl>
      <w:tblPr>
        <w:tblStyle w:val="2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69"/>
        <w:gridCol w:w="2641"/>
        <w:gridCol w:w="2255"/>
        <w:gridCol w:w="2255"/>
      </w:tblGrid>
      <w:tr w14:paraId="67E79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1" w:hRule="atLeast"/>
        </w:trPr>
        <w:tc>
          <w:tcPr>
            <w:tcW w:w="18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F3AD08">
            <w:pPr>
              <w:spacing w:before="120" w:after="12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标准器具名称</w:t>
            </w:r>
          </w:p>
        </w:tc>
        <w:tc>
          <w:tcPr>
            <w:tcW w:w="26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66BBAF">
            <w:pPr>
              <w:spacing w:before="120" w:after="12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测量范围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40CED2">
            <w:pPr>
              <w:spacing w:before="120" w:after="12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技术指标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A548D8">
            <w:pPr>
              <w:spacing w:before="120" w:after="120" w:line="240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用途</w:t>
            </w:r>
          </w:p>
        </w:tc>
      </w:tr>
      <w:tr w14:paraId="4242D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2" w:hRule="atLeast"/>
        </w:trPr>
        <w:tc>
          <w:tcPr>
            <w:tcW w:w="18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91A97A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数字转速表</w:t>
            </w:r>
          </w:p>
        </w:tc>
        <w:tc>
          <w:tcPr>
            <w:tcW w:w="26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876942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(2.5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～</w:t>
            </w:r>
            <w:r>
              <w:rPr>
                <w:rFonts w:hint="eastAsia" w:ascii="宋体" w:hAnsi="宋体" w:eastAsia="宋体" w:cs="宋体"/>
                <w:sz w:val="22"/>
              </w:rPr>
              <w:t>99999)rpm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C27015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MPE:±1%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3FB680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测量揉圆器、成型器转速</w:t>
            </w:r>
          </w:p>
        </w:tc>
      </w:tr>
      <w:tr w14:paraId="38E63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" w:hRule="atLeast"/>
        </w:trPr>
        <w:tc>
          <w:tcPr>
            <w:tcW w:w="18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5D9520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电子秒表</w:t>
            </w:r>
          </w:p>
        </w:tc>
        <w:tc>
          <w:tcPr>
            <w:tcW w:w="26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428EF5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(0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～</w:t>
            </w:r>
            <w:r>
              <w:rPr>
                <w:rFonts w:hint="eastAsia" w:ascii="宋体" w:hAnsi="宋体" w:eastAsia="宋体" w:cs="宋体"/>
                <w:sz w:val="22"/>
              </w:rPr>
              <w:t>60)min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79D955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MPE:±0.10s/h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E9EC67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测量拉面钩下降时间</w:t>
            </w:r>
          </w:p>
        </w:tc>
      </w:tr>
      <w:tr w14:paraId="0B490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" w:hRule="atLeast"/>
        </w:trPr>
        <w:tc>
          <w:tcPr>
            <w:tcW w:w="18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47E710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钢直尺</w:t>
            </w:r>
          </w:p>
        </w:tc>
        <w:tc>
          <w:tcPr>
            <w:tcW w:w="26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45A256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(0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～</w:t>
            </w:r>
            <w:r>
              <w:rPr>
                <w:rFonts w:hint="eastAsia" w:ascii="宋体" w:hAnsi="宋体" w:eastAsia="宋体" w:cs="宋体"/>
                <w:sz w:val="22"/>
              </w:rPr>
              <w:t>1000)mm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D9DA31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MPE:±0.20mm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17F58B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测量拉面钩下降距离</w:t>
            </w:r>
          </w:p>
        </w:tc>
      </w:tr>
      <w:tr w14:paraId="51D6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8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6138D0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无线温度记录仪</w:t>
            </w:r>
          </w:p>
        </w:tc>
        <w:tc>
          <w:tcPr>
            <w:tcW w:w="26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AD796B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(0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～</w:t>
            </w:r>
            <w:r>
              <w:rPr>
                <w:rFonts w:hint="eastAsia" w:ascii="宋体" w:hAnsi="宋体" w:eastAsia="宋体" w:cs="宋体"/>
                <w:sz w:val="22"/>
              </w:rPr>
              <w:t>50)℃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7CB657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U≤0.05℃(k=2)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F27A56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测量醒发室温度场</w:t>
            </w:r>
          </w:p>
        </w:tc>
      </w:tr>
      <w:tr w14:paraId="1DB2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1" w:hRule="atLeast"/>
        </w:trPr>
        <w:tc>
          <w:tcPr>
            <w:tcW w:w="18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1EC71D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力值砝码</w:t>
            </w:r>
          </w:p>
        </w:tc>
        <w:tc>
          <w:tcPr>
            <w:tcW w:w="264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837DB9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弧形砝码 2.45N×2；柱形砝码 4.9N、9.8N、14.7N 各 1 只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4A8875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M</w:t>
            </w:r>
            <w:r>
              <w:rPr>
                <w:rFonts w:hint="eastAsia" w:ascii="宋体" w:hAnsi="宋体" w:eastAsia="宋体" w:cs="宋体"/>
                <w:sz w:val="22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  <w:sz w:val="22"/>
              </w:rPr>
              <w:t>等级</w:t>
            </w:r>
          </w:p>
        </w:tc>
        <w:tc>
          <w:tcPr>
            <w:tcW w:w="22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172BA5">
            <w:pPr>
              <w:spacing w:before="120" w:after="120" w:line="240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校准拉伸阻力量值</w:t>
            </w:r>
          </w:p>
        </w:tc>
      </w:tr>
    </w:tbl>
    <w:p w14:paraId="3D73E7E0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5" w:name="heading_5"/>
      <w:r>
        <w:rPr>
          <w:rFonts w:hint="eastAsia" w:ascii="宋体" w:hAnsi="宋体" w:eastAsia="宋体" w:cs="宋体"/>
          <w:b/>
          <w:sz w:val="30"/>
        </w:rPr>
        <w:t>4.2 环境条件</w:t>
      </w:r>
      <w:bookmarkEnd w:id="5"/>
    </w:p>
    <w:p w14:paraId="0B2900FC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试验过程中环境温度为 17℃</w:t>
      </w:r>
      <w:r>
        <w:rPr>
          <w:rFonts w:hint="eastAsia" w:ascii="宋体" w:hAnsi="宋体" w:eastAsia="宋体" w:cs="宋体"/>
          <w:sz w:val="22"/>
          <w:lang w:eastAsia="zh-CN"/>
        </w:rPr>
        <w:t>～</w:t>
      </w:r>
      <w:r>
        <w:rPr>
          <w:rFonts w:hint="eastAsia" w:ascii="宋体" w:hAnsi="宋体" w:eastAsia="宋体" w:cs="宋体"/>
          <w:sz w:val="22"/>
          <w:u w:val="none"/>
        </w:rPr>
        <w:t>22℃，相对湿度 55%</w:t>
      </w:r>
      <w:r>
        <w:rPr>
          <w:rFonts w:hint="eastAsia" w:ascii="宋体" w:hAnsi="宋体" w:eastAsia="宋体" w:cs="宋体"/>
          <w:sz w:val="22"/>
          <w:u w:val="none"/>
          <w:lang w:eastAsia="zh-CN"/>
        </w:rPr>
        <w:t>～</w:t>
      </w:r>
      <w:r>
        <w:rPr>
          <w:rFonts w:hint="eastAsia" w:ascii="宋体" w:hAnsi="宋体" w:eastAsia="宋体" w:cs="宋体"/>
          <w:sz w:val="22"/>
        </w:rPr>
        <w:t>60% RH，满足规范中 “环境温度 20℃</w:t>
      </w:r>
      <w:r>
        <w:rPr>
          <w:rFonts w:hint="eastAsia" w:ascii="宋体" w:hAnsi="宋体" w:eastAsia="宋体" w:cs="宋体"/>
          <w:sz w:val="22"/>
          <w:lang w:eastAsia="zh-CN"/>
        </w:rPr>
        <w:t>～</w:t>
      </w:r>
      <w:r>
        <w:rPr>
          <w:rFonts w:hint="eastAsia" w:ascii="宋体" w:hAnsi="宋体" w:eastAsia="宋体" w:cs="宋体"/>
          <w:sz w:val="22"/>
        </w:rPr>
        <w:t>30℃、相对湿度≤85% RH” 的校准条件要求；试验现场无强振动、强电磁干扰等影响测量结果的外界因素。</w:t>
      </w:r>
    </w:p>
    <w:p w14:paraId="599877ED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6" w:name="heading_6"/>
      <w:r>
        <w:rPr>
          <w:rFonts w:hint="eastAsia" w:ascii="宋体" w:hAnsi="宋体" w:eastAsia="宋体" w:cs="宋体"/>
          <w:b/>
          <w:sz w:val="32"/>
        </w:rPr>
        <w:t>5 试验对象</w:t>
      </w:r>
      <w:bookmarkEnd w:id="6"/>
    </w:p>
    <w:p w14:paraId="393080E0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本次试验选取省内 5 家面粉生产企业在用的 JMLD 150 型电子式面团拉伸仪作为验证对象，覆盖不同使用年限与运行状态，具备行业典型代表性，设备基本信息如下：</w:t>
      </w:r>
    </w:p>
    <w:tbl>
      <w:tblPr>
        <w:tblStyle w:val="2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1"/>
        <w:gridCol w:w="2097"/>
        <w:gridCol w:w="1466"/>
        <w:gridCol w:w="1218"/>
        <w:gridCol w:w="3078"/>
      </w:tblGrid>
      <w:tr w14:paraId="5251E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8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2F083D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序号</w:t>
            </w:r>
          </w:p>
        </w:tc>
        <w:tc>
          <w:tcPr>
            <w:tcW w:w="2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4819FE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使用单位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58ECD8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仪器型号</w:t>
            </w:r>
          </w:p>
        </w:tc>
        <w:tc>
          <w:tcPr>
            <w:tcW w:w="12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73B0D5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仪器编号</w:t>
            </w:r>
          </w:p>
        </w:tc>
        <w:tc>
          <w:tcPr>
            <w:tcW w:w="30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EACCA7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制造厂商</w:t>
            </w:r>
          </w:p>
        </w:tc>
      </w:tr>
      <w:tr w14:paraId="6FF2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6" w:hRule="atLeast"/>
        </w:trPr>
        <w:tc>
          <w:tcPr>
            <w:tcW w:w="8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D160FF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2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18E73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安徽喜成恒瑞面粉有限公司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696A2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JMLD 150</w:t>
            </w:r>
          </w:p>
        </w:tc>
        <w:tc>
          <w:tcPr>
            <w:tcW w:w="12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0D867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14448</w:t>
            </w:r>
          </w:p>
        </w:tc>
        <w:tc>
          <w:tcPr>
            <w:tcW w:w="30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62CA2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北京东孚久恒仪器技术有限公司</w:t>
            </w:r>
          </w:p>
        </w:tc>
      </w:tr>
      <w:tr w14:paraId="4934D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7" w:hRule="atLeast"/>
        </w:trPr>
        <w:tc>
          <w:tcPr>
            <w:tcW w:w="8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3AE52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2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7B272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省内某面粉生产企业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6C22D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JMLD 150</w:t>
            </w:r>
          </w:p>
        </w:tc>
        <w:tc>
          <w:tcPr>
            <w:tcW w:w="12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43C48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020262</w:t>
            </w:r>
          </w:p>
        </w:tc>
        <w:tc>
          <w:tcPr>
            <w:tcW w:w="30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80B1F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北京东孚久恒仪器技术有限公司</w:t>
            </w:r>
          </w:p>
        </w:tc>
      </w:tr>
      <w:tr w14:paraId="73A17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8" w:hRule="atLeast"/>
        </w:trPr>
        <w:tc>
          <w:tcPr>
            <w:tcW w:w="8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4D458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2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EBD3D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安徽康美达面业有限公司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51831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JMLD 150</w:t>
            </w:r>
          </w:p>
        </w:tc>
        <w:tc>
          <w:tcPr>
            <w:tcW w:w="12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30D4BF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2008178</w:t>
            </w:r>
          </w:p>
        </w:tc>
        <w:tc>
          <w:tcPr>
            <w:tcW w:w="30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87EAF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北京东方孚德技术发展中心</w:t>
            </w:r>
          </w:p>
        </w:tc>
      </w:tr>
      <w:tr w14:paraId="6401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3" w:hRule="atLeast"/>
        </w:trPr>
        <w:tc>
          <w:tcPr>
            <w:tcW w:w="8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2AA7B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2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F9848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安徽侯王面业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FB3BF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JMLD 150</w:t>
            </w:r>
          </w:p>
        </w:tc>
        <w:tc>
          <w:tcPr>
            <w:tcW w:w="12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B9C0E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020797</w:t>
            </w:r>
          </w:p>
        </w:tc>
        <w:tc>
          <w:tcPr>
            <w:tcW w:w="30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B3D81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北京东孚久恒仪器技术有限公司</w:t>
            </w:r>
          </w:p>
        </w:tc>
      </w:tr>
      <w:tr w14:paraId="53DBE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atLeast"/>
        </w:trPr>
        <w:tc>
          <w:tcPr>
            <w:tcW w:w="8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FE223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20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4B7F2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灵璧县永盛制粉有限公司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AA36F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JMLD 150</w:t>
            </w:r>
          </w:p>
        </w:tc>
        <w:tc>
          <w:tcPr>
            <w:tcW w:w="12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69F35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029686</w:t>
            </w:r>
          </w:p>
        </w:tc>
        <w:tc>
          <w:tcPr>
            <w:tcW w:w="30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5BC25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北京东孚久恒仪器技术有限公司</w:t>
            </w:r>
          </w:p>
        </w:tc>
      </w:tr>
    </w:tbl>
    <w:p w14:paraId="4467CDC3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7" w:name="heading_7"/>
      <w:r>
        <w:rPr>
          <w:rFonts w:hint="eastAsia" w:ascii="宋体" w:hAnsi="宋体" w:eastAsia="宋体" w:cs="宋体"/>
          <w:b/>
          <w:sz w:val="32"/>
        </w:rPr>
        <w:t>6 试验项目与试验方法</w:t>
      </w:r>
      <w:bookmarkEnd w:id="7"/>
    </w:p>
    <w:p w14:paraId="255138E3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>本次试验严格按照《电子式面团拉伸仪校准规范》（报批稿）规定的方法执行，各项目试验方法如下：</w:t>
      </w:r>
    </w:p>
    <w:p w14:paraId="6C8DBCAB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8" w:name="heading_8"/>
      <w:r>
        <w:rPr>
          <w:rFonts w:hint="eastAsia" w:ascii="宋体" w:hAnsi="宋体" w:eastAsia="宋体" w:cs="宋体"/>
          <w:b/>
          <w:sz w:val="30"/>
        </w:rPr>
        <w:t>6.1 醒发室温度</w:t>
      </w:r>
      <w:bookmarkEnd w:id="8"/>
    </w:p>
    <w:p w14:paraId="0CEF961C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>采用 5 点布点法，将无线温度记录仪传感器布置在醒发室工作空间 1/2 高度平面的四角与几何中心，四角传感器距设备内壁不大于 2cm。设定醒发室温度为 30℃，待设备温度稳定后，每 2min 记录一次各测点温度，30min 内共记录 16 组数据，最终计算温度上偏差与下偏差。</w:t>
      </w:r>
    </w:p>
    <w:p w14:paraId="50DD0D41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9" w:name="heading_9"/>
      <w:r>
        <w:rPr>
          <w:rFonts w:hint="eastAsia" w:ascii="宋体" w:hAnsi="宋体" w:eastAsia="宋体" w:cs="宋体"/>
          <w:b/>
          <w:sz w:val="30"/>
        </w:rPr>
        <w:t>6.2 揉圆器与成型器转速</w:t>
      </w:r>
      <w:bookmarkEnd w:id="9"/>
    </w:p>
    <w:p w14:paraId="193BD44B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>采用非接触式测量法，将反光膜贴于揉圆器转盘、成型器转轮表面，确认数字转速表信号接收正常后启动设备，连续测量 3 次，取算术平均值作为测量结果，按公式计算转速偏差。</w:t>
      </w:r>
    </w:p>
    <w:p w14:paraId="69941893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10" w:name="heading_10"/>
      <w:r>
        <w:rPr>
          <w:rFonts w:hint="eastAsia" w:ascii="宋体" w:hAnsi="宋体" w:eastAsia="宋体" w:cs="宋体"/>
          <w:b/>
          <w:sz w:val="30"/>
        </w:rPr>
        <w:t>6.3 拉面钩移动速度</w:t>
      </w:r>
      <w:bookmarkEnd w:id="10"/>
    </w:p>
    <w:p w14:paraId="751AB223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 xml:space="preserve">用钢直尺测量拉面钩全行程的垂直下降距离，启动设备后用电子秒表记录该行程的运行时间，按公式 </w:t>
      </w:r>
      <m:oMath>
        <m:r>
          <m:rPr/>
          <w:rPr>
            <w:rFonts w:hint="eastAsia" w:ascii="Cambria Math" w:hAnsi="Cambria Math" w:eastAsia="宋体" w:cs="宋体"/>
          </w:rPr>
          <m:t>V=</m:t>
        </m:r>
        <m:f>
          <m:fPr>
            <m:ctrlPr>
              <w:rPr>
                <w:rFonts w:hint="eastAsia" w:ascii="Cambria Math" w:hAnsi="Cambria Math" w:eastAsia="宋体" w:cs="宋体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</w:rPr>
              <m:t>L</m:t>
            </m:r>
            <m:ctrlPr>
              <w:rPr>
                <w:rFonts w:hint="eastAsia" w:ascii="Cambria Math" w:hAnsi="Cambria Math" w:eastAsia="宋体" w:cs="宋体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</w:rPr>
              <m:t>T</m:t>
            </m:r>
            <m:ctrlPr>
              <w:rPr>
                <w:rFonts w:hint="eastAsia" w:ascii="Cambria Math" w:hAnsi="Cambria Math" w:eastAsia="宋体" w:cs="宋体"/>
              </w:rPr>
            </m:ctrlPr>
          </m:den>
        </m:f>
      </m:oMath>
      <w:r>
        <w:rPr>
          <w:rFonts w:hint="eastAsia" w:ascii="宋体" w:hAnsi="宋体" w:eastAsia="宋体" w:cs="宋体"/>
          <w:sz w:val="22"/>
        </w:rPr>
        <w:t xml:space="preserve"> 计算移动速度；连续测量 3 次取平均值，计算速度偏差。</w:t>
      </w:r>
    </w:p>
    <w:p w14:paraId="1CBA8420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11" w:name="heading_11"/>
      <w:r>
        <w:rPr>
          <w:rFonts w:hint="eastAsia" w:ascii="宋体" w:hAnsi="宋体" w:eastAsia="宋体" w:cs="宋体"/>
          <w:b/>
          <w:sz w:val="30"/>
        </w:rPr>
        <w:t>6.4 拉伸阻力</w:t>
      </w:r>
      <w:bookmarkEnd w:id="11"/>
    </w:p>
    <w:p w14:paraId="5D2782D1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>取下拉伸托架上的面棒夹具，放置 2 只 2.45N 弧形砝码替代夹具作为零点基准。启动拉面钩运行，分别进行递增载荷（依次加载 4.9N、9.8N、14.7N，对应标准值 400EU、800EU、1200EU）与递减载荷校准；每级载荷加载后待测量曲线水平稳定，读取仪器示值，计算相对误差。</w:t>
      </w:r>
    </w:p>
    <w:p w14:paraId="71BBF4E5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12" w:name="heading_12"/>
      <w:r>
        <w:rPr>
          <w:rFonts w:hint="eastAsia" w:ascii="宋体" w:hAnsi="宋体" w:eastAsia="宋体" w:cs="宋体"/>
          <w:b/>
          <w:sz w:val="32"/>
        </w:rPr>
        <w:t>7 试验数据与结果分析</w:t>
      </w:r>
      <w:bookmarkEnd w:id="12"/>
    </w:p>
    <w:p w14:paraId="16AC61C5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</w:t>
      </w:r>
      <w:r>
        <w:rPr>
          <w:rFonts w:hint="eastAsia" w:ascii="宋体" w:hAnsi="宋体" w:eastAsia="宋体" w:cs="宋体"/>
          <w:sz w:val="22"/>
        </w:rPr>
        <w:t>本次试验对 5 台设备的全部校准项目完成测试，各项数据汇总及分析如下：</w:t>
      </w:r>
    </w:p>
    <w:p w14:paraId="50EF29F5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13" w:name="heading_13"/>
      <w:r>
        <w:rPr>
          <w:rFonts w:hint="eastAsia" w:ascii="宋体" w:hAnsi="宋体" w:eastAsia="宋体" w:cs="宋体"/>
          <w:b/>
          <w:sz w:val="30"/>
        </w:rPr>
        <w:t>7.1 醒发室温度</w:t>
      </w:r>
      <w:bookmarkEnd w:id="13"/>
    </w:p>
    <w:p w14:paraId="37D2C9B3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设定温度为 30℃，各设备温度偏差结果汇总如下：</w:t>
      </w:r>
    </w:p>
    <w:tbl>
      <w:tblPr>
        <w:tblStyle w:val="2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15"/>
        <w:gridCol w:w="1424"/>
        <w:gridCol w:w="1836"/>
        <w:gridCol w:w="1725"/>
        <w:gridCol w:w="1851"/>
        <w:gridCol w:w="1049"/>
      </w:tblGrid>
      <w:tr w14:paraId="08E67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0" w:hRule="atLeast"/>
        </w:trPr>
        <w:tc>
          <w:tcPr>
            <w:tcW w:w="81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87D2A1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序号</w:t>
            </w:r>
          </w:p>
        </w:tc>
        <w:tc>
          <w:tcPr>
            <w:tcW w:w="14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00BA0B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设备编号</w:t>
            </w:r>
          </w:p>
        </w:tc>
        <w:tc>
          <w:tcPr>
            <w:tcW w:w="18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C7DD2E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平均温度 (℃)</w:t>
            </w:r>
          </w:p>
        </w:tc>
        <w:tc>
          <w:tcPr>
            <w:tcW w:w="17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5516D2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温度偏差 (℃)</w:t>
            </w:r>
          </w:p>
        </w:tc>
        <w:tc>
          <w:tcPr>
            <w:tcW w:w="1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A2BD99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允许偏差 (℃)</w:t>
            </w:r>
          </w:p>
        </w:tc>
        <w:tc>
          <w:tcPr>
            <w:tcW w:w="10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111B32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符合性</w:t>
            </w:r>
          </w:p>
        </w:tc>
      </w:tr>
      <w:tr w14:paraId="5DB7C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9" w:hRule="atLeast"/>
        </w:trPr>
        <w:tc>
          <w:tcPr>
            <w:tcW w:w="81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94B874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4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7402F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14448</w:t>
            </w:r>
          </w:p>
        </w:tc>
        <w:tc>
          <w:tcPr>
            <w:tcW w:w="18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5815B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30.2</w:t>
            </w:r>
          </w:p>
        </w:tc>
        <w:tc>
          <w:tcPr>
            <w:tcW w:w="17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BAF11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1F0C0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±0.2</w:t>
            </w:r>
          </w:p>
        </w:tc>
        <w:tc>
          <w:tcPr>
            <w:tcW w:w="10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79326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01831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6" w:hRule="atLeast"/>
        </w:trPr>
        <w:tc>
          <w:tcPr>
            <w:tcW w:w="81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349CAD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4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7C0400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020262</w:t>
            </w:r>
          </w:p>
        </w:tc>
        <w:tc>
          <w:tcPr>
            <w:tcW w:w="18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4999E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30.1</w:t>
            </w:r>
          </w:p>
        </w:tc>
        <w:tc>
          <w:tcPr>
            <w:tcW w:w="17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FE0C6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+0.1</w:t>
            </w:r>
          </w:p>
        </w:tc>
        <w:tc>
          <w:tcPr>
            <w:tcW w:w="1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56CB9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±0.2</w:t>
            </w:r>
          </w:p>
        </w:tc>
        <w:tc>
          <w:tcPr>
            <w:tcW w:w="10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3A29F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0F53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8" w:hRule="atLeast"/>
        </w:trPr>
        <w:tc>
          <w:tcPr>
            <w:tcW w:w="81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D2ABDA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4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A8AC6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2008178</w:t>
            </w:r>
          </w:p>
        </w:tc>
        <w:tc>
          <w:tcPr>
            <w:tcW w:w="18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C2639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30.2</w:t>
            </w:r>
          </w:p>
        </w:tc>
        <w:tc>
          <w:tcPr>
            <w:tcW w:w="17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739B6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D0108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±0.2</w:t>
            </w:r>
          </w:p>
        </w:tc>
        <w:tc>
          <w:tcPr>
            <w:tcW w:w="10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15CB00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22842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8" w:hRule="atLeast"/>
        </w:trPr>
        <w:tc>
          <w:tcPr>
            <w:tcW w:w="81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1BC11F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4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CCC49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020797</w:t>
            </w:r>
          </w:p>
        </w:tc>
        <w:tc>
          <w:tcPr>
            <w:tcW w:w="18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20D0B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30.1</w:t>
            </w:r>
          </w:p>
        </w:tc>
        <w:tc>
          <w:tcPr>
            <w:tcW w:w="17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CC6F8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+0.1</w:t>
            </w:r>
          </w:p>
        </w:tc>
        <w:tc>
          <w:tcPr>
            <w:tcW w:w="1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844E7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±0.2</w:t>
            </w:r>
          </w:p>
        </w:tc>
        <w:tc>
          <w:tcPr>
            <w:tcW w:w="10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8E78D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4FA49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8" w:hRule="atLeast"/>
        </w:trPr>
        <w:tc>
          <w:tcPr>
            <w:tcW w:w="81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880D28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4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884A9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029686</w:t>
            </w:r>
          </w:p>
        </w:tc>
        <w:tc>
          <w:tcPr>
            <w:tcW w:w="18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341760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30.2</w:t>
            </w:r>
          </w:p>
        </w:tc>
        <w:tc>
          <w:tcPr>
            <w:tcW w:w="17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104CD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34D34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±0.2</w:t>
            </w:r>
          </w:p>
        </w:tc>
        <w:tc>
          <w:tcPr>
            <w:tcW w:w="10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1CF3B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</w:tbl>
    <w:p w14:paraId="0ECBCB01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</w:rPr>
        <w:t>结果分析</w:t>
      </w:r>
      <w:r>
        <w:rPr>
          <w:rFonts w:hint="eastAsia" w:ascii="宋体" w:hAnsi="宋体" w:eastAsia="宋体" w:cs="宋体"/>
          <w:sz w:val="22"/>
        </w:rPr>
        <w:t>：5 台设备醒发室温度偏差均在 GB/T 35994-2018 规定的 ±0.2℃范围内；5 点布点法能够准确反映醒发室温度场分布，测量方法稳定可靠，满足校准精度要求。</w:t>
      </w:r>
    </w:p>
    <w:p w14:paraId="5B177689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14" w:name="heading_14"/>
      <w:r>
        <w:rPr>
          <w:rFonts w:hint="eastAsia" w:ascii="宋体" w:hAnsi="宋体" w:eastAsia="宋体" w:cs="宋体"/>
          <w:b/>
          <w:sz w:val="30"/>
        </w:rPr>
        <w:t>7.2 揉圆器转速</w:t>
      </w:r>
      <w:bookmarkEnd w:id="14"/>
    </w:p>
    <w:p w14:paraId="096CB5D6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标准规定值为 83r/min，允许偏差 ±3r/min，各设备测试结果如下：</w:t>
      </w:r>
    </w:p>
    <w:tbl>
      <w:tblPr>
        <w:tblStyle w:val="2"/>
        <w:tblW w:w="8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64"/>
        <w:gridCol w:w="1265"/>
        <w:gridCol w:w="1466"/>
        <w:gridCol w:w="1692"/>
        <w:gridCol w:w="1466"/>
        <w:gridCol w:w="1923"/>
      </w:tblGrid>
      <w:tr w14:paraId="6EF4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3" w:hRule="atLeast"/>
        </w:trPr>
        <w:tc>
          <w:tcPr>
            <w:tcW w:w="7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C4B29E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序号</w:t>
            </w:r>
          </w:p>
        </w:tc>
        <w:tc>
          <w:tcPr>
            <w:tcW w:w="1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7A1ECE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设备编号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74F8C8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平均转速 (r/min)</w:t>
            </w:r>
          </w:p>
        </w:tc>
        <w:tc>
          <w:tcPr>
            <w:tcW w:w="16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77EEE6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转速偏差 (r/min)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4CAC2D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允许偏差(r/min)</w:t>
            </w:r>
          </w:p>
        </w:tc>
        <w:tc>
          <w:tcPr>
            <w:tcW w:w="1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028AE6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符合性</w:t>
            </w:r>
          </w:p>
        </w:tc>
      </w:tr>
      <w:tr w14:paraId="2ECAC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B29A5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22A5A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14448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A789B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83.2</w:t>
            </w:r>
          </w:p>
        </w:tc>
        <w:tc>
          <w:tcPr>
            <w:tcW w:w="16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724F0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53104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±3</w:t>
            </w:r>
          </w:p>
        </w:tc>
        <w:tc>
          <w:tcPr>
            <w:tcW w:w="1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686AF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2187D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2" w:hRule="atLeast"/>
        </w:trPr>
        <w:tc>
          <w:tcPr>
            <w:tcW w:w="7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C7864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415D8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020262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6F985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83.1</w:t>
            </w:r>
          </w:p>
        </w:tc>
        <w:tc>
          <w:tcPr>
            <w:tcW w:w="16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D920C0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+0.1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8A9D7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±3</w:t>
            </w:r>
          </w:p>
        </w:tc>
        <w:tc>
          <w:tcPr>
            <w:tcW w:w="1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556000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7FC4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" w:hRule="atLeast"/>
        </w:trPr>
        <w:tc>
          <w:tcPr>
            <w:tcW w:w="7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1747B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268A1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2008178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84F52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83.2</w:t>
            </w:r>
          </w:p>
        </w:tc>
        <w:tc>
          <w:tcPr>
            <w:tcW w:w="16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1ED38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76A2F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±3</w:t>
            </w:r>
          </w:p>
        </w:tc>
        <w:tc>
          <w:tcPr>
            <w:tcW w:w="1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8EF9B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176D2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7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9D1E3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4B85CF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020797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151C6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83.2</w:t>
            </w:r>
          </w:p>
        </w:tc>
        <w:tc>
          <w:tcPr>
            <w:tcW w:w="16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01ECEB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D8152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±3</w:t>
            </w:r>
          </w:p>
        </w:tc>
        <w:tc>
          <w:tcPr>
            <w:tcW w:w="1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90FE1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57C40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76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DDC8E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E634E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029686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1BC56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83.2</w:t>
            </w:r>
          </w:p>
        </w:tc>
        <w:tc>
          <w:tcPr>
            <w:tcW w:w="16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221CE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4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2BFEA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±3</w:t>
            </w:r>
          </w:p>
        </w:tc>
        <w:tc>
          <w:tcPr>
            <w:tcW w:w="19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3F743F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</w:tbl>
    <w:p w14:paraId="570FFE91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</w:rPr>
        <w:t>结果分析</w:t>
      </w:r>
      <w:r>
        <w:rPr>
          <w:rFonts w:hint="eastAsia" w:ascii="宋体" w:hAnsi="宋体" w:eastAsia="宋体" w:cs="宋体"/>
          <w:sz w:val="22"/>
        </w:rPr>
        <w:t>：所有设备揉圆器转速偏差远小于允许误差范围，测量重复性良好；数字转速表非接触式测量无需拆解设备，操作简便，数据一致性高，适用于现场校准。</w:t>
      </w:r>
    </w:p>
    <w:p w14:paraId="31CCF3A6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15" w:name="heading_15"/>
      <w:r>
        <w:rPr>
          <w:rFonts w:hint="eastAsia" w:ascii="宋体" w:hAnsi="宋体" w:eastAsia="宋体" w:cs="宋体"/>
          <w:b/>
          <w:sz w:val="30"/>
        </w:rPr>
        <w:t>7.3 成型器转速</w:t>
      </w:r>
      <w:bookmarkEnd w:id="15"/>
    </w:p>
    <w:p w14:paraId="1CA7CE9F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标准规定值为 15r/min，允许偏差 ±1r/min，各设备测试结果如下：</w:t>
      </w:r>
    </w:p>
    <w:tbl>
      <w:tblPr>
        <w:tblStyle w:val="2"/>
        <w:tblW w:w="84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33"/>
        <w:gridCol w:w="1503"/>
        <w:gridCol w:w="1533"/>
        <w:gridCol w:w="1546"/>
        <w:gridCol w:w="1665"/>
        <w:gridCol w:w="1416"/>
      </w:tblGrid>
      <w:tr w14:paraId="14E9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9" w:hRule="atLeast"/>
        </w:trPr>
        <w:tc>
          <w:tcPr>
            <w:tcW w:w="8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64EF66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序号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185E07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设备编号</w:t>
            </w:r>
          </w:p>
        </w:tc>
        <w:tc>
          <w:tcPr>
            <w:tcW w:w="15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A42D19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平均转速 (r/min)</w:t>
            </w:r>
          </w:p>
        </w:tc>
        <w:tc>
          <w:tcPr>
            <w:tcW w:w="1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57FE8C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转速偏差 (r/min)</w:t>
            </w:r>
          </w:p>
        </w:tc>
        <w:tc>
          <w:tcPr>
            <w:tcW w:w="16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59EBAF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允许偏差 (r/min)</w:t>
            </w:r>
          </w:p>
        </w:tc>
        <w:tc>
          <w:tcPr>
            <w:tcW w:w="14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711F96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符合性</w:t>
            </w:r>
          </w:p>
        </w:tc>
      </w:tr>
      <w:tr w14:paraId="2F9C4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9" w:hRule="atLeast"/>
        </w:trPr>
        <w:tc>
          <w:tcPr>
            <w:tcW w:w="8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E953A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A2751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14448</w:t>
            </w:r>
          </w:p>
        </w:tc>
        <w:tc>
          <w:tcPr>
            <w:tcW w:w="15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CCBE8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15.2</w:t>
            </w:r>
          </w:p>
        </w:tc>
        <w:tc>
          <w:tcPr>
            <w:tcW w:w="1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FA38CB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6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EC55C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±1</w:t>
            </w:r>
          </w:p>
        </w:tc>
        <w:tc>
          <w:tcPr>
            <w:tcW w:w="14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6A87F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4CE4A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atLeast"/>
        </w:trPr>
        <w:tc>
          <w:tcPr>
            <w:tcW w:w="8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AA887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4C690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020262</w:t>
            </w:r>
          </w:p>
        </w:tc>
        <w:tc>
          <w:tcPr>
            <w:tcW w:w="15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75665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15.1</w:t>
            </w:r>
          </w:p>
        </w:tc>
        <w:tc>
          <w:tcPr>
            <w:tcW w:w="1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DD119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+0.1</w:t>
            </w:r>
          </w:p>
        </w:tc>
        <w:tc>
          <w:tcPr>
            <w:tcW w:w="16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1F5F1B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±1</w:t>
            </w:r>
          </w:p>
        </w:tc>
        <w:tc>
          <w:tcPr>
            <w:tcW w:w="14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281F2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0BC9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6" w:hRule="atLeast"/>
        </w:trPr>
        <w:tc>
          <w:tcPr>
            <w:tcW w:w="8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4D74C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B1453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2008178</w:t>
            </w:r>
          </w:p>
        </w:tc>
        <w:tc>
          <w:tcPr>
            <w:tcW w:w="15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E524D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15.2</w:t>
            </w:r>
          </w:p>
        </w:tc>
        <w:tc>
          <w:tcPr>
            <w:tcW w:w="1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771D1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6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62F34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±1</w:t>
            </w:r>
          </w:p>
        </w:tc>
        <w:tc>
          <w:tcPr>
            <w:tcW w:w="14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D4AE4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77EF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1" w:hRule="atLeast"/>
        </w:trPr>
        <w:tc>
          <w:tcPr>
            <w:tcW w:w="8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B3F62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2F3DEF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020797</w:t>
            </w:r>
          </w:p>
        </w:tc>
        <w:tc>
          <w:tcPr>
            <w:tcW w:w="15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DF5C5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15.2</w:t>
            </w:r>
          </w:p>
        </w:tc>
        <w:tc>
          <w:tcPr>
            <w:tcW w:w="1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804B6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6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FD43C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±1</w:t>
            </w:r>
          </w:p>
        </w:tc>
        <w:tc>
          <w:tcPr>
            <w:tcW w:w="14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5B23EB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3F80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6" w:hRule="atLeast"/>
        </w:trPr>
        <w:tc>
          <w:tcPr>
            <w:tcW w:w="8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471DB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320B4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029686</w:t>
            </w:r>
          </w:p>
        </w:tc>
        <w:tc>
          <w:tcPr>
            <w:tcW w:w="15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1052E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15.2</w:t>
            </w:r>
          </w:p>
        </w:tc>
        <w:tc>
          <w:tcPr>
            <w:tcW w:w="154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2FD5F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+0.2</w:t>
            </w:r>
          </w:p>
        </w:tc>
        <w:tc>
          <w:tcPr>
            <w:tcW w:w="16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B82D0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±1</w:t>
            </w:r>
          </w:p>
        </w:tc>
        <w:tc>
          <w:tcPr>
            <w:tcW w:w="14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5FBA2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</w:tbl>
    <w:p w14:paraId="2EAA4199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</w:rPr>
        <w:t>结果分析</w:t>
      </w:r>
      <w:r>
        <w:rPr>
          <w:rFonts w:hint="eastAsia" w:ascii="宋体" w:hAnsi="宋体" w:eastAsia="宋体" w:cs="宋体"/>
          <w:sz w:val="22"/>
        </w:rPr>
        <w:t>：成型器转速测量结果稳定，偏差均在允许范围内，进一步验证了转速校准方法的普适性与可靠性。</w:t>
      </w:r>
    </w:p>
    <w:p w14:paraId="3BDC6B6E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16" w:name="heading_16"/>
      <w:r>
        <w:rPr>
          <w:rFonts w:hint="eastAsia" w:ascii="宋体" w:hAnsi="宋体" w:eastAsia="宋体" w:cs="宋体"/>
          <w:b/>
          <w:sz w:val="30"/>
        </w:rPr>
        <w:t>7.4 拉面钩移动速度</w:t>
      </w:r>
      <w:bookmarkEnd w:id="16"/>
    </w:p>
    <w:p w14:paraId="5440E422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标准规定值为 1.45cm/s，允许偏差 ±0.05cm/s，各设备测试结果如下：</w:t>
      </w:r>
    </w:p>
    <w:tbl>
      <w:tblPr>
        <w:tblStyle w:val="2"/>
        <w:tblW w:w="85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0"/>
        <w:gridCol w:w="1582"/>
        <w:gridCol w:w="1588"/>
        <w:gridCol w:w="1503"/>
        <w:gridCol w:w="1667"/>
        <w:gridCol w:w="1426"/>
      </w:tblGrid>
      <w:tr w14:paraId="5A68D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DA96D8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序号</w:t>
            </w:r>
          </w:p>
        </w:tc>
        <w:tc>
          <w:tcPr>
            <w:tcW w:w="15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EA22C1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设备编号</w:t>
            </w:r>
          </w:p>
        </w:tc>
        <w:tc>
          <w:tcPr>
            <w:tcW w:w="158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4F8801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平均速度 (cm/s)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27581D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速度偏差 (cm/s)</w:t>
            </w:r>
          </w:p>
        </w:tc>
        <w:tc>
          <w:tcPr>
            <w:tcW w:w="16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C15667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允许偏差 (cm/s)</w:t>
            </w:r>
          </w:p>
        </w:tc>
        <w:tc>
          <w:tcPr>
            <w:tcW w:w="142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73E72A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符合性</w:t>
            </w:r>
          </w:p>
        </w:tc>
      </w:tr>
      <w:tr w14:paraId="368C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7" w:hRule="atLeast"/>
        </w:trPr>
        <w:tc>
          <w:tcPr>
            <w:tcW w:w="7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26392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5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65509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14448</w:t>
            </w:r>
          </w:p>
        </w:tc>
        <w:tc>
          <w:tcPr>
            <w:tcW w:w="158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9FAB1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1.45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7F2DF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0.00</w:t>
            </w:r>
          </w:p>
        </w:tc>
        <w:tc>
          <w:tcPr>
            <w:tcW w:w="16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B7A2D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±0.05</w:t>
            </w:r>
          </w:p>
        </w:tc>
        <w:tc>
          <w:tcPr>
            <w:tcW w:w="142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83899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4475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1" w:hRule="atLeast"/>
        </w:trPr>
        <w:tc>
          <w:tcPr>
            <w:tcW w:w="7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60F5C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5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3665EB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020262</w:t>
            </w:r>
          </w:p>
        </w:tc>
        <w:tc>
          <w:tcPr>
            <w:tcW w:w="158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2E664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1.44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2C475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-0.01</w:t>
            </w:r>
          </w:p>
        </w:tc>
        <w:tc>
          <w:tcPr>
            <w:tcW w:w="16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96F6CB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±0.05</w:t>
            </w:r>
          </w:p>
        </w:tc>
        <w:tc>
          <w:tcPr>
            <w:tcW w:w="142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D0703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6377B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1" w:hRule="atLeast"/>
        </w:trPr>
        <w:tc>
          <w:tcPr>
            <w:tcW w:w="7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BA145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5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504D0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2008178</w:t>
            </w:r>
          </w:p>
        </w:tc>
        <w:tc>
          <w:tcPr>
            <w:tcW w:w="158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F0EFF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1.43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628ED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-0.02</w:t>
            </w:r>
          </w:p>
        </w:tc>
        <w:tc>
          <w:tcPr>
            <w:tcW w:w="16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34122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±0.05</w:t>
            </w:r>
          </w:p>
        </w:tc>
        <w:tc>
          <w:tcPr>
            <w:tcW w:w="142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C1B6D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5F17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C4C33B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5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70EF9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020797</w:t>
            </w:r>
          </w:p>
        </w:tc>
        <w:tc>
          <w:tcPr>
            <w:tcW w:w="158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9B6E7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1.45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E6598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0.00</w:t>
            </w:r>
          </w:p>
        </w:tc>
        <w:tc>
          <w:tcPr>
            <w:tcW w:w="16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F0094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±0.05</w:t>
            </w:r>
          </w:p>
        </w:tc>
        <w:tc>
          <w:tcPr>
            <w:tcW w:w="142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80D60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169B8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614605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5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DFB7E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029686</w:t>
            </w:r>
          </w:p>
        </w:tc>
        <w:tc>
          <w:tcPr>
            <w:tcW w:w="158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E6431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1.44</w:t>
            </w:r>
          </w:p>
        </w:tc>
        <w:tc>
          <w:tcPr>
            <w:tcW w:w="15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464F9F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-0.01</w:t>
            </w:r>
          </w:p>
        </w:tc>
        <w:tc>
          <w:tcPr>
            <w:tcW w:w="16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0FCB2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±0.05</w:t>
            </w:r>
          </w:p>
        </w:tc>
        <w:tc>
          <w:tcPr>
            <w:tcW w:w="142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6F564B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</w:tbl>
    <w:p w14:paraId="7E48326F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</w:rPr>
        <w:t>结果分析</w:t>
      </w:r>
      <w:r>
        <w:rPr>
          <w:rFonts w:hint="eastAsia" w:ascii="宋体" w:hAnsi="宋体" w:eastAsia="宋体" w:cs="宋体"/>
          <w:sz w:val="22"/>
        </w:rPr>
        <w:t>：拉面钩移动速度偏差均在 ±0.05cm/s 范围内，“钢直尺测行程 + 秒表测时间” 的间接测量方法原理清晰、操作门槛低，测量结果能够满足校准精度要求。</w:t>
      </w:r>
    </w:p>
    <w:p w14:paraId="62A6B093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17" w:name="heading_17"/>
      <w:r>
        <w:rPr>
          <w:rFonts w:hint="eastAsia" w:ascii="宋体" w:hAnsi="宋体" w:eastAsia="宋体" w:cs="宋体"/>
          <w:b/>
          <w:sz w:val="30"/>
        </w:rPr>
        <w:t>7.5 拉伸阻力</w:t>
      </w:r>
      <w:bookmarkEnd w:id="17"/>
    </w:p>
    <w:p w14:paraId="6617844F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以 1200EU 校准点（对应 14.7N 标准砝码）为例，各设备相对误差结果如下：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1"/>
        <w:gridCol w:w="1285"/>
        <w:gridCol w:w="1982"/>
        <w:gridCol w:w="1562"/>
        <w:gridCol w:w="1420"/>
        <w:gridCol w:w="1420"/>
      </w:tblGrid>
      <w:tr w14:paraId="78E23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5" w:hRule="atLeast"/>
        </w:trPr>
        <w:tc>
          <w:tcPr>
            <w:tcW w:w="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CD4E9A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序号</w:t>
            </w:r>
          </w:p>
        </w:tc>
        <w:tc>
          <w:tcPr>
            <w:tcW w:w="12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C1D6A1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设备编号</w:t>
            </w:r>
          </w:p>
        </w:tc>
        <w:tc>
          <w:tcPr>
            <w:tcW w:w="19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4FC43A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示值平均值 (EU)</w:t>
            </w:r>
          </w:p>
        </w:tc>
        <w:tc>
          <w:tcPr>
            <w:tcW w:w="1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5A099B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相对误差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C9CA84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允许误差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681DAC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符合性</w:t>
            </w:r>
          </w:p>
        </w:tc>
      </w:tr>
      <w:tr w14:paraId="3D1A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2" w:hRule="atLeast"/>
        </w:trPr>
        <w:tc>
          <w:tcPr>
            <w:tcW w:w="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C5AB9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2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CD2727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14448</w:t>
            </w:r>
          </w:p>
        </w:tc>
        <w:tc>
          <w:tcPr>
            <w:tcW w:w="19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097E1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1201</w:t>
            </w:r>
          </w:p>
        </w:tc>
        <w:tc>
          <w:tcPr>
            <w:tcW w:w="1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C2B99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+0.08%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59CC9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±2%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0C2F0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5B3EA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6" w:hRule="atLeast"/>
        </w:trPr>
        <w:tc>
          <w:tcPr>
            <w:tcW w:w="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C4196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2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415E8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020262</w:t>
            </w:r>
          </w:p>
        </w:tc>
        <w:tc>
          <w:tcPr>
            <w:tcW w:w="19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D41BD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1199</w:t>
            </w:r>
          </w:p>
        </w:tc>
        <w:tc>
          <w:tcPr>
            <w:tcW w:w="1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7CD3D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-0.08%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08561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±2%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752C2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582F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4" w:hRule="atLeast"/>
        </w:trPr>
        <w:tc>
          <w:tcPr>
            <w:tcW w:w="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498A4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2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67E5BE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2008178</w:t>
            </w:r>
          </w:p>
        </w:tc>
        <w:tc>
          <w:tcPr>
            <w:tcW w:w="19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4B3F1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1196</w:t>
            </w:r>
          </w:p>
        </w:tc>
        <w:tc>
          <w:tcPr>
            <w:tcW w:w="1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72D36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-0.33%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F9480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±2%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780E5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074D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2" w:hRule="atLeast"/>
        </w:trPr>
        <w:tc>
          <w:tcPr>
            <w:tcW w:w="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6490D0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2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CECC02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020797</w:t>
            </w:r>
          </w:p>
        </w:tc>
        <w:tc>
          <w:tcPr>
            <w:tcW w:w="19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D9E99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1201</w:t>
            </w:r>
          </w:p>
        </w:tc>
        <w:tc>
          <w:tcPr>
            <w:tcW w:w="1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0F2126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+0.08%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D1E8C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±2%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98D21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  <w:tr w14:paraId="6723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0" w:hRule="atLeast"/>
        </w:trPr>
        <w:tc>
          <w:tcPr>
            <w:tcW w:w="8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55E2F3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2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600B88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029686</w:t>
            </w:r>
          </w:p>
        </w:tc>
        <w:tc>
          <w:tcPr>
            <w:tcW w:w="198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59B5BC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1199</w:t>
            </w:r>
          </w:p>
        </w:tc>
        <w:tc>
          <w:tcPr>
            <w:tcW w:w="15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6DEF9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-0.08%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EBE3B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±2%</w:t>
            </w:r>
          </w:p>
        </w:tc>
        <w:tc>
          <w:tcPr>
            <w:tcW w:w="14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2A009A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符合</w:t>
            </w:r>
          </w:p>
        </w:tc>
      </w:tr>
    </w:tbl>
    <w:p w14:paraId="1F39A04A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其余校准点（400EU、800EU）的相对误差均远小于 ±2% 的允许误差范围。</w:t>
      </w:r>
      <w:r>
        <w:rPr>
          <w:rFonts w:hint="eastAsia" w:ascii="宋体" w:hAnsi="宋体" w:eastAsia="宋体" w:cs="宋体"/>
          <w:sz w:val="22"/>
        </w:rPr>
        <w:br w:type="textWrapping"/>
      </w:r>
      <w:r>
        <w:rPr>
          <w:rFonts w:hint="eastAsia" w:ascii="宋体" w:hAnsi="宋体" w:eastAsia="宋体" w:cs="宋体"/>
          <w:b/>
          <w:sz w:val="22"/>
        </w:rPr>
        <w:t>结果分析</w:t>
      </w:r>
      <w:r>
        <w:rPr>
          <w:rFonts w:hint="eastAsia" w:ascii="宋体" w:hAnsi="宋体" w:eastAsia="宋体" w:cs="宋体"/>
          <w:sz w:val="22"/>
        </w:rPr>
        <w:t>：分级砝码加载的校准方法量值溯源清晰、操作流程规范，测量结果与标准值一致性高；验证了拉伸阻力 ±2% 最大允许误差的合理性，与 GB/T 35994-2018 中 “12.3mN±0.3mN/EU” 的技术定义完全契合。</w:t>
      </w:r>
    </w:p>
    <w:p w14:paraId="5D6A019D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18" w:name="heading_18"/>
      <w:r>
        <w:rPr>
          <w:rFonts w:hint="eastAsia" w:ascii="宋体" w:hAnsi="宋体" w:eastAsia="宋体" w:cs="宋体"/>
          <w:b/>
          <w:sz w:val="32"/>
        </w:rPr>
        <w:t>8 测量不确定度验证</w:t>
      </w:r>
      <w:bookmarkEnd w:id="18"/>
    </w:p>
    <w:p w14:paraId="62EDD0B0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>按照 JJF 1059.1-2012 的要求，对醒发室温度、拉伸阻力两个核心项目进行测量不确定度评定，验证结果如下：</w:t>
      </w:r>
    </w:p>
    <w:p w14:paraId="17D0FEF1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19" w:name="heading_19"/>
      <w:r>
        <w:rPr>
          <w:rFonts w:hint="eastAsia" w:ascii="宋体" w:hAnsi="宋体" w:eastAsia="宋体" w:cs="宋体"/>
          <w:b/>
          <w:sz w:val="30"/>
        </w:rPr>
        <w:t>8.1 醒发室温度测量不确定度</w:t>
      </w:r>
      <w:bookmarkEnd w:id="19"/>
    </w:p>
    <w:p w14:paraId="27E99274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 xml:space="preserve">在 30℃校准点，不确定度主要来源于测量重复性与标准器修正值，合成标准不确定度 </w:t>
      </w:r>
      <m:oMath>
        <m:sSub>
          <m:sSubPr>
            <m:ctrlPr>
              <w:rPr>
                <w:rFonts w:hint="eastAsia" w:ascii="Cambria Math" w:hAnsi="Cambria Math" w:eastAsia="宋体" w:cs="宋体"/>
              </w:rPr>
            </m:ctrlPr>
          </m:sSubPr>
          <m:e>
            <m:r>
              <m:rPr/>
              <w:rPr>
                <w:rFonts w:hint="eastAsia" w:ascii="Cambria Math" w:hAnsi="Cambria Math" w:eastAsia="宋体" w:cs="宋体"/>
              </w:rPr>
              <m:t>u</m:t>
            </m:r>
            <m:ctrlPr>
              <w:rPr>
                <w:rFonts w:hint="eastAsia" w:ascii="Cambria Math" w:hAnsi="Cambria Math" w:eastAsia="宋体" w:cs="宋体"/>
              </w:rPr>
            </m:ctrlPr>
          </m:e>
          <m:sub>
            <m:r>
              <m:rPr/>
              <w:rPr>
                <w:rFonts w:hint="eastAsia" w:ascii="Cambria Math" w:hAnsi="Cambria Math" w:eastAsia="宋体" w:cs="宋体"/>
              </w:rPr>
              <m:t>c</m:t>
            </m:r>
            <m:ctrlPr>
              <w:rPr>
                <w:rFonts w:hint="eastAsia" w:ascii="Cambria Math" w:hAnsi="Cambria Math" w:eastAsia="宋体" w:cs="宋体"/>
              </w:rPr>
            </m:ctrlPr>
          </m:sub>
        </m:sSub>
        <m:r>
          <m:rPr/>
          <w:rPr>
            <w:rFonts w:hint="eastAsia" w:ascii="Cambria Math" w:hAnsi="Cambria Math" w:eastAsia="宋体" w:cs="宋体"/>
          </w:rPr>
          <m:t>=0.03℃</m:t>
        </m:r>
      </m:oMath>
      <w:r>
        <w:rPr>
          <w:rFonts w:hint="eastAsia" w:ascii="宋体" w:hAnsi="宋体" w:eastAsia="宋体" w:cs="宋体"/>
          <w:sz w:val="22"/>
        </w:rPr>
        <w:t xml:space="preserve">；取包含因子 </w:t>
      </w:r>
      <m:oMath>
        <m:r>
          <m:rPr/>
          <w:rPr>
            <w:rFonts w:hint="eastAsia" w:ascii="Cambria Math" w:hAnsi="Cambria Math" w:eastAsia="宋体" w:cs="宋体"/>
          </w:rPr>
          <m:t>k=2</m:t>
        </m:r>
      </m:oMath>
      <w:r>
        <w:rPr>
          <w:rFonts w:hint="eastAsia" w:ascii="宋体" w:hAnsi="宋体" w:eastAsia="宋体" w:cs="宋体"/>
          <w:sz w:val="22"/>
        </w:rPr>
        <w:t xml:space="preserve">，扩展不确定度 </w:t>
      </w:r>
      <m:oMath>
        <m:r>
          <m:rPr/>
          <w:rPr>
            <w:rFonts w:hint="eastAsia" w:ascii="Cambria Math" w:hAnsi="Cambria Math" w:eastAsia="宋体" w:cs="宋体"/>
          </w:rPr>
          <m:t>U=0.06℃(k=2)</m:t>
        </m:r>
      </m:oMath>
      <w:r>
        <w:rPr>
          <w:rFonts w:hint="eastAsia" w:ascii="宋体" w:hAnsi="宋体" w:eastAsia="宋体" w:cs="宋体"/>
          <w:sz w:val="22"/>
        </w:rPr>
        <w:t>。评定过程符合计量规范要求，结果量级合理，远小于仪器允许误差。</w:t>
      </w:r>
    </w:p>
    <w:p w14:paraId="7BE56C2B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</w:rPr>
      </w:pPr>
      <w:bookmarkStart w:id="20" w:name="heading_20"/>
      <w:r>
        <w:rPr>
          <w:rFonts w:hint="eastAsia" w:ascii="宋体" w:hAnsi="宋体" w:eastAsia="宋体" w:cs="宋体"/>
          <w:b/>
          <w:sz w:val="30"/>
        </w:rPr>
        <w:t>8.2 拉伸阻力测量不确定度</w:t>
      </w:r>
      <w:bookmarkEnd w:id="20"/>
    </w:p>
    <w:p w14:paraId="0D54CF23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 xml:space="preserve">在 1200EU 校准点，不确定度主要来源于测量重复性，砝码误差引入的分量可忽略；合成标准不确定度 </w:t>
      </w:r>
      <m:oMath>
        <m:sSub>
          <m:sSubPr>
            <m:ctrlPr>
              <w:rPr>
                <w:rFonts w:hint="eastAsia" w:ascii="Cambria Math" w:hAnsi="Cambria Math" w:eastAsia="宋体" w:cs="宋体"/>
              </w:rPr>
            </m:ctrlPr>
          </m:sSubPr>
          <m:e>
            <m:r>
              <m:rPr/>
              <w:rPr>
                <w:rFonts w:hint="eastAsia" w:ascii="Cambria Math" w:hAnsi="Cambria Math" w:eastAsia="宋体" w:cs="宋体"/>
              </w:rPr>
              <m:t>u</m:t>
            </m:r>
            <m:ctrlPr>
              <w:rPr>
                <w:rFonts w:hint="eastAsia" w:ascii="Cambria Math" w:hAnsi="Cambria Math" w:eastAsia="宋体" w:cs="宋体"/>
              </w:rPr>
            </m:ctrlPr>
          </m:e>
          <m:sub>
            <m:r>
              <m:rPr/>
              <w:rPr>
                <w:rFonts w:hint="eastAsia" w:ascii="Cambria Math" w:hAnsi="Cambria Math" w:eastAsia="宋体" w:cs="宋体"/>
              </w:rPr>
              <m:t>c</m:t>
            </m:r>
            <m:ctrlPr>
              <w:rPr>
                <w:rFonts w:hint="eastAsia" w:ascii="Cambria Math" w:hAnsi="Cambria Math" w:eastAsia="宋体" w:cs="宋体"/>
              </w:rPr>
            </m:ctrlPr>
          </m:sub>
        </m:sSub>
        <m:r>
          <m:rPr/>
          <w:rPr>
            <w:rFonts w:hint="eastAsia" w:ascii="Cambria Math" w:hAnsi="Cambria Math" w:eastAsia="宋体" w:cs="宋体"/>
          </w:rPr>
          <m:t>=0.35EU</m:t>
        </m:r>
      </m:oMath>
      <w:r>
        <w:rPr>
          <w:rFonts w:hint="eastAsia" w:ascii="宋体" w:hAnsi="宋体" w:eastAsia="宋体" w:cs="宋体"/>
          <w:sz w:val="22"/>
        </w:rPr>
        <w:t xml:space="preserve">，取包含因子 </w:t>
      </w:r>
      <m:oMath>
        <m:r>
          <m:rPr/>
          <w:rPr>
            <w:rFonts w:hint="eastAsia" w:ascii="Cambria Math" w:hAnsi="Cambria Math" w:eastAsia="宋体" w:cs="宋体"/>
          </w:rPr>
          <m:t>k=2</m:t>
        </m:r>
      </m:oMath>
      <w:r>
        <w:rPr>
          <w:rFonts w:hint="eastAsia" w:ascii="宋体" w:hAnsi="宋体" w:eastAsia="宋体" w:cs="宋体"/>
          <w:sz w:val="22"/>
        </w:rPr>
        <w:t xml:space="preserve">，扩展不确定度 </w:t>
      </w:r>
      <m:oMath>
        <m:r>
          <m:rPr/>
          <w:rPr>
            <w:rFonts w:hint="eastAsia" w:ascii="Cambria Math" w:hAnsi="Cambria Math" w:eastAsia="宋体" w:cs="宋体"/>
          </w:rPr>
          <m:t>U=1.0EU</m:t>
        </m:r>
      </m:oMath>
      <w:r>
        <w:rPr>
          <w:rFonts w:hint="eastAsia" w:ascii="宋体" w:hAnsi="宋体" w:eastAsia="宋体" w:cs="宋体"/>
          <w:sz w:val="22"/>
        </w:rPr>
        <w:t xml:space="preserve">，相对扩展不确定度 </w:t>
      </w:r>
      <m:oMath>
        <m:sSub>
          <m:sSubPr>
            <m:ctrlPr>
              <w:rPr>
                <w:rFonts w:hint="eastAsia" w:ascii="Cambria Math" w:hAnsi="Cambria Math" w:eastAsia="宋体" w:cs="宋体"/>
              </w:rPr>
            </m:ctrlPr>
          </m:sSubPr>
          <m:e>
            <m:r>
              <m:rPr/>
              <w:rPr>
                <w:rFonts w:hint="eastAsia" w:ascii="Cambria Math" w:hAnsi="Cambria Math" w:eastAsia="宋体" w:cs="宋体"/>
              </w:rPr>
              <m:t>U</m:t>
            </m:r>
            <m:ctrlPr>
              <w:rPr>
                <w:rFonts w:hint="eastAsia" w:ascii="Cambria Math" w:hAnsi="Cambria Math" w:eastAsia="宋体" w:cs="宋体"/>
              </w:rPr>
            </m:ctrlPr>
          </m:e>
          <m:sub>
            <m:r>
              <m:rPr/>
              <w:rPr>
                <w:rFonts w:hint="eastAsia" w:ascii="Cambria Math" w:hAnsi="Cambria Math" w:eastAsia="宋体" w:cs="宋体"/>
              </w:rPr>
              <m:t>rel</m:t>
            </m:r>
            <m:ctrlPr>
              <w:rPr>
                <w:rFonts w:hint="eastAsia" w:ascii="Cambria Math" w:hAnsi="Cambria Math" w:eastAsia="宋体" w:cs="宋体"/>
              </w:rPr>
            </m:ctrlPr>
          </m:sub>
        </m:sSub>
        <m:r>
          <m:rPr/>
          <w:rPr>
            <w:rFonts w:hint="eastAsia" w:ascii="Cambria Math" w:hAnsi="Cambria Math" w:eastAsia="宋体" w:cs="宋体"/>
          </w:rPr>
          <m:t>=0.1</m:t>
        </m:r>
      </m:oMath>
      <w:r>
        <w:rPr>
          <w:rFonts w:hint="eastAsia" w:ascii="宋体" w:hAnsi="宋体" w:eastAsia="宋体" w:cs="宋体"/>
          <w:sz w:val="22"/>
        </w:rPr>
        <w:t>。评定结果与试验数据的重复性水平一致，能够支撑校准结果的可信度。</w:t>
      </w:r>
    </w:p>
    <w:p w14:paraId="2D764D2F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>此外，揉圆器转速、成型器转速、拉面钩移动速度的测量不确定度均远小于对应项目的允许误差，满足校准判别要求。</w:t>
      </w:r>
    </w:p>
    <w:p w14:paraId="67F74931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</w:rPr>
      </w:pPr>
      <w:bookmarkStart w:id="21" w:name="heading_21"/>
      <w:r>
        <w:rPr>
          <w:rFonts w:hint="eastAsia" w:ascii="宋体" w:hAnsi="宋体" w:eastAsia="宋体" w:cs="宋体"/>
          <w:b/>
          <w:sz w:val="32"/>
        </w:rPr>
        <w:t>9 试验结论</w:t>
      </w:r>
      <w:bookmarkEnd w:id="21"/>
    </w:p>
    <w:p w14:paraId="7AD529B2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  <w:lang w:eastAsia="zh-CN"/>
        </w:rPr>
        <w:t>　　</w:t>
      </w:r>
      <w:r>
        <w:rPr>
          <w:rFonts w:hint="eastAsia" w:ascii="宋体" w:hAnsi="宋体" w:eastAsia="宋体" w:cs="宋体"/>
          <w:sz w:val="22"/>
        </w:rPr>
        <w:t>通过对 5 台电子式面团拉伸仪的全项目试验验证，得出以下结</w:t>
      </w:r>
      <w:bookmarkStart w:id="22" w:name="_GoBack"/>
      <w:bookmarkEnd w:id="22"/>
      <w:r>
        <w:rPr>
          <w:rFonts w:hint="eastAsia" w:ascii="宋体" w:hAnsi="宋体" w:eastAsia="宋体" w:cs="宋体"/>
          <w:sz w:val="22"/>
        </w:rPr>
        <w:t>论：</w:t>
      </w:r>
    </w:p>
    <w:p w14:paraId="6DA78CD0"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本规范规定的校准方法原理正确、操作简便、可重复性好，无需对设备进行拆解改造，能够满足实验室与现场校准的实施需求；</w:t>
      </w:r>
    </w:p>
    <w:p w14:paraId="0D225188"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规范拟定的各项计量特性技术指标与 GB/T 35994-2018《粮油机械 面团拉伸仪》一致，符合仪器生产技术要求与粮油检测行业实际使用场景，具备科学性与合理性；</w:t>
      </w:r>
    </w:p>
    <w:p w14:paraId="60236778"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测量不确定度评定方法正确，结果可靠，能够为校准结果提供完整的量值可信度支撑；</w:t>
      </w:r>
    </w:p>
    <w:p w14:paraId="5B7531F6">
      <w:pPr>
        <w:numPr>
          <w:ilvl w:val="0"/>
          <w:numId w:val="2"/>
        </w:numPr>
        <w:spacing w:before="120" w:after="120" w:line="360" w:lineRule="auto"/>
        <w:ind w:left="425" w:leftChars="0" w:hanging="425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本规范适用于电子式面团拉伸仪的计量校准工作，可作为该类仪器量值溯源的统一技术依据。</w:t>
      </w:r>
    </w:p>
    <w:p w14:paraId="47CB20C9">
      <w:pPr>
        <w:spacing w:before="120" w:after="120" w:line="288" w:lineRule="auto"/>
        <w:ind w:left="0"/>
        <w:jc w:val="right"/>
        <w:rPr>
          <w:rFonts w:hint="eastAsia" w:ascii="宋体" w:hAnsi="宋体" w:eastAsia="宋体" w:cs="宋体"/>
          <w:sz w:val="22"/>
        </w:rPr>
      </w:pPr>
    </w:p>
    <w:p w14:paraId="2AB08F20">
      <w:pPr>
        <w:spacing w:before="120" w:after="120" w:line="288" w:lineRule="auto"/>
        <w:ind w:left="0"/>
        <w:jc w:val="right"/>
        <w:rPr>
          <w:rFonts w:hint="eastAsia" w:ascii="宋体" w:hAnsi="宋体" w:eastAsia="宋体" w:cs="宋体"/>
          <w:sz w:val="22"/>
        </w:rPr>
      </w:pPr>
    </w:p>
    <w:p w14:paraId="606D332A">
      <w:pPr>
        <w:spacing w:before="120" w:after="120" w:line="360" w:lineRule="auto"/>
        <w:ind w:left="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2"/>
        </w:rPr>
        <w:t>起草单位（盖章）：</w:t>
      </w:r>
      <w:r>
        <w:rPr>
          <w:rFonts w:hint="eastAsia" w:ascii="宋体" w:hAnsi="宋体" w:eastAsia="宋体" w:cs="宋体"/>
          <w:sz w:val="22"/>
        </w:rPr>
        <w:br w:type="textWrapping"/>
      </w:r>
      <w:r>
        <w:rPr>
          <w:rFonts w:hint="eastAsia" w:ascii="宋体" w:hAnsi="宋体" w:eastAsia="宋体" w:cs="宋体"/>
          <w:sz w:val="22"/>
        </w:rPr>
        <w:t>蒙城县市场监督检验所</w:t>
      </w:r>
      <w:r>
        <w:rPr>
          <w:rFonts w:hint="eastAsia" w:ascii="宋体" w:hAnsi="宋体" w:eastAsia="宋体" w:cs="宋体"/>
          <w:sz w:val="22"/>
        </w:rPr>
        <w:br w:type="textWrapping"/>
      </w:r>
      <w:r>
        <w:rPr>
          <w:rFonts w:hint="eastAsia" w:ascii="宋体" w:hAnsi="宋体" w:eastAsia="宋体" w:cs="宋体"/>
          <w:sz w:val="22"/>
        </w:rPr>
        <w:t>2026 年 7 月 16 日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7900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6CC3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E3E36C"/>
    <w:multiLevelType w:val="singleLevel"/>
    <w:tmpl w:val="AAE3E36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1BAB088"/>
    <w:multiLevelType w:val="singleLevel"/>
    <w:tmpl w:val="31BAB0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12320E62"/>
    <w:rsid w:val="2C956D4E"/>
    <w:rsid w:val="48371830"/>
    <w:rsid w:val="6D8617C0"/>
    <w:rsid w:val="797846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679</Words>
  <Characters>811</Characters>
  <TotalTime>23</TotalTime>
  <ScaleCrop>false</ScaleCrop>
  <LinksUpToDate>false</LinksUpToDate>
  <CharactersWithSpaces>834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2026-07-23T23:56:00Z</dcterms:created>
  <dc:creator>Apache POI</dc:creator>
  <cp:lastModifiedBy>WPS_1685440749</cp:lastModifiedBy>
  <dcterms:modified xsi:type="dcterms:W3CDTF">2026-07-24T00:21:44Z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{"Label":"1","ContentProducer":"001191110102MACQD9K64010000","ProduceID":"7665876493709298962","ReservedCode1":"","ContentPropagator":"","PropagateID":"","ReservedCode2":""}</vt:lpwstr>
  </property>
  <property fmtid="{D5CDD505-2E9C-101B-9397-08002B2CF9AE}" pid="3" name="KSOTemplateDocerSaveRecord">
    <vt:lpwstr>eyJoZGlkIjoiOTAzZjU1NDQwM2Y5ZjE4MDBkYzZlYjMyMzA0NmEzNzgiLCJ1c2VySWQiOiIxNDk3NzA4ODM5In0=</vt:lpwstr>
  </property>
  <property fmtid="{D5CDD505-2E9C-101B-9397-08002B2CF9AE}" pid="4" name="KSOProductBuildVer">
    <vt:lpwstr>2052-12.1.0.26895</vt:lpwstr>
  </property>
  <property fmtid="{D5CDD505-2E9C-101B-9397-08002B2CF9AE}" pid="5" name="ICV">
    <vt:lpwstr>BC6EF808D77C454894233DD3C2169862_12</vt:lpwstr>
  </property>
</Properties>
</file>